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25"/>
        <w:gridCol w:w="3793"/>
      </w:tblGrid>
      <w:tr w:rsidR="002841FC" w:rsidTr="00CD3FFE">
        <w:trPr>
          <w:trHeight w:val="4951"/>
        </w:trPr>
        <w:tc>
          <w:tcPr>
            <w:tcW w:w="5070" w:type="dxa"/>
          </w:tcPr>
          <w:p w:rsidR="002841FC" w:rsidRDefault="00BB4631" w:rsidP="00CD3FFE">
            <w:pPr>
              <w:tabs>
                <w:tab w:val="left" w:pos="1425"/>
                <w:tab w:val="center" w:pos="2427"/>
              </w:tabs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3175</wp:posOffset>
                  </wp:positionV>
                  <wp:extent cx="519430" cy="716280"/>
                  <wp:effectExtent l="19050" t="0" r="0" b="0"/>
                  <wp:wrapTopAndBottom/>
                  <wp:docPr id="8" name="Рисунок 8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41FC">
              <w:rPr>
                <w:b/>
                <w:sz w:val="22"/>
              </w:rPr>
              <w:t xml:space="preserve">                           Белоярский район</w:t>
            </w:r>
          </w:p>
          <w:p w:rsidR="002841FC" w:rsidRDefault="002841FC" w:rsidP="00CD3F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Ханты-Мансийский автономный округ-Югра</w:t>
            </w:r>
          </w:p>
          <w:p w:rsidR="002841FC" w:rsidRDefault="002841FC" w:rsidP="00CD3FFE">
            <w:pPr>
              <w:jc w:val="center"/>
              <w:rPr>
                <w:b/>
                <w:sz w:val="22"/>
              </w:rPr>
            </w:pPr>
          </w:p>
          <w:p w:rsidR="002841FC" w:rsidRDefault="002841FC" w:rsidP="00CD3FFE">
            <w:pPr>
              <w:tabs>
                <w:tab w:val="left" w:pos="1200"/>
                <w:tab w:val="center" w:pos="2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АДМИНИСТРАЦИЯ </w:t>
            </w:r>
          </w:p>
          <w:p w:rsidR="002841FC" w:rsidRDefault="002841FC" w:rsidP="00CD3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2841FC" w:rsidRDefault="002841FC" w:rsidP="00CD3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ВЕРХНЕКАЗЫМСКИЙ</w:t>
            </w:r>
          </w:p>
          <w:p w:rsidR="002841FC" w:rsidRDefault="002841FC" w:rsidP="00CD3FFE">
            <w:pPr>
              <w:jc w:val="center"/>
              <w:rPr>
                <w:b/>
                <w:sz w:val="22"/>
                <w:szCs w:val="22"/>
              </w:rPr>
            </w:pPr>
          </w:p>
          <w:p w:rsidR="002841FC" w:rsidRDefault="002841FC" w:rsidP="00CD3FFE">
            <w:pPr>
              <w:jc w:val="center"/>
              <w:rPr>
                <w:sz w:val="4"/>
              </w:rPr>
            </w:pP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микрорайон, д.26, п.Верхнеказымский, 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Белоярский район, Ханты-Мансийский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автономный округ-Югра,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Тюменская область  628172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тел.(34670) 47-5-34, тел/факс (34670) 47-5-12, 47-4-32</w:t>
            </w:r>
          </w:p>
          <w:p w:rsidR="002841FC" w:rsidRDefault="002841FC" w:rsidP="00CD3FFE">
            <w:pPr>
              <w:ind w:left="-108"/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sz w:val="18"/>
                  <w:szCs w:val="18"/>
                  <w:lang w:val="en-US"/>
                </w:rPr>
                <w:t>vkazym@admbel.ru</w:t>
              </w:r>
            </w:hyperlink>
          </w:p>
          <w:p w:rsidR="002841FC" w:rsidRDefault="002841FC" w:rsidP="00CD3FF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ОКПО</w:t>
            </w:r>
            <w:r>
              <w:rPr>
                <w:sz w:val="18"/>
                <w:lang w:val="en-US"/>
              </w:rPr>
              <w:t xml:space="preserve"> 79553676, </w:t>
            </w:r>
            <w:r>
              <w:rPr>
                <w:sz w:val="18"/>
              </w:rPr>
              <w:t>ОГРН</w:t>
            </w:r>
            <w:r>
              <w:rPr>
                <w:sz w:val="18"/>
                <w:lang w:val="en-US"/>
              </w:rPr>
              <w:t xml:space="preserve"> 1058603453204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 8611006949 / 861101001</w:t>
            </w:r>
          </w:p>
          <w:p w:rsidR="002841FC" w:rsidRDefault="002841FC" w:rsidP="00CD3FFE">
            <w:pPr>
              <w:jc w:val="center"/>
              <w:rPr>
                <w:sz w:val="6"/>
                <w:szCs w:val="6"/>
              </w:rPr>
            </w:pPr>
          </w:p>
          <w:p w:rsidR="002841FC" w:rsidRDefault="006768DF" w:rsidP="00CD3FFE">
            <w:pPr>
              <w:jc w:val="center"/>
              <w:rPr>
                <w:sz w:val="8"/>
              </w:rPr>
            </w:pPr>
            <w:r w:rsidRPr="006768DF">
              <w:pict>
                <v:line id="_x0000_s1033" style="position:absolute;left:0;text-align:left;z-index:251661312" from="3.9pt,1.2pt" to="241.5pt,1.2pt" strokeweight="3pt">
                  <v:stroke linestyle="thinThin"/>
                </v:line>
              </w:pict>
            </w:r>
          </w:p>
          <w:p w:rsidR="002841FC" w:rsidRDefault="002841FC" w:rsidP="00CD3FF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от </w:t>
            </w:r>
            <w:r w:rsidR="00BD5A0F">
              <w:rPr>
                <w:sz w:val="22"/>
              </w:rPr>
              <w:t>30.09</w:t>
            </w:r>
            <w:r w:rsidR="00EA0A43">
              <w:rPr>
                <w:sz w:val="22"/>
              </w:rPr>
              <w:t>.2020 года №733</w:t>
            </w:r>
            <w:r>
              <w:rPr>
                <w:sz w:val="22"/>
              </w:rPr>
              <w:t xml:space="preserve">      </w:t>
            </w:r>
          </w:p>
          <w:p w:rsidR="002841FC" w:rsidRPr="005110A5" w:rsidRDefault="002841FC" w:rsidP="00CD3FFE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</w:t>
            </w:r>
            <w:r w:rsidRPr="00375FB2">
              <w:t xml:space="preserve"> </w:t>
            </w:r>
            <w:r w:rsidR="0029051D">
              <w:t xml:space="preserve">  </w:t>
            </w:r>
            <w:r w:rsidR="005110A5">
              <w:t xml:space="preserve">     </w:t>
            </w:r>
            <w:r w:rsidR="0029051D" w:rsidRPr="005110A5">
              <w:rPr>
                <w:sz w:val="18"/>
                <w:szCs w:val="18"/>
              </w:rPr>
              <w:t xml:space="preserve"> </w:t>
            </w:r>
            <w:r w:rsidR="00EA0A43">
              <w:rPr>
                <w:sz w:val="18"/>
                <w:szCs w:val="18"/>
              </w:rPr>
              <w:t>на исх.496</w:t>
            </w:r>
            <w:r w:rsidR="005110A5" w:rsidRPr="005110A5">
              <w:rPr>
                <w:sz w:val="18"/>
                <w:szCs w:val="18"/>
              </w:rPr>
              <w:t xml:space="preserve"> от </w:t>
            </w:r>
            <w:r w:rsidR="00EA0A43">
              <w:rPr>
                <w:sz w:val="18"/>
                <w:szCs w:val="18"/>
              </w:rPr>
              <w:t>21</w:t>
            </w:r>
            <w:r w:rsidR="005110A5" w:rsidRPr="005110A5">
              <w:rPr>
                <w:sz w:val="18"/>
                <w:szCs w:val="18"/>
              </w:rPr>
              <w:t>.0</w:t>
            </w:r>
            <w:r w:rsidR="00BB4631">
              <w:rPr>
                <w:sz w:val="18"/>
                <w:szCs w:val="18"/>
              </w:rPr>
              <w:t>9</w:t>
            </w:r>
            <w:r w:rsidR="005110A5" w:rsidRPr="005110A5">
              <w:rPr>
                <w:sz w:val="18"/>
                <w:szCs w:val="18"/>
              </w:rPr>
              <w:t>.20</w:t>
            </w:r>
            <w:r w:rsidR="00EA0A43">
              <w:rPr>
                <w:sz w:val="18"/>
                <w:szCs w:val="18"/>
              </w:rPr>
              <w:t>20</w:t>
            </w:r>
          </w:p>
          <w:p w:rsidR="002841FC" w:rsidRDefault="002841FC" w:rsidP="00CD3FFE"/>
        </w:tc>
        <w:tc>
          <w:tcPr>
            <w:tcW w:w="425" w:type="dxa"/>
          </w:tcPr>
          <w:p w:rsidR="002841FC" w:rsidRDefault="002841FC" w:rsidP="00CD3FFE"/>
        </w:tc>
        <w:tc>
          <w:tcPr>
            <w:tcW w:w="3793" w:type="dxa"/>
          </w:tcPr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  <w:r>
              <w:rPr>
                <w:sz w:val="26"/>
              </w:rPr>
              <w:t xml:space="preserve">Управляющему делами </w:t>
            </w:r>
          </w:p>
          <w:p w:rsidR="002841FC" w:rsidRDefault="002841FC" w:rsidP="00CD3FFE">
            <w:pPr>
              <w:rPr>
                <w:sz w:val="26"/>
              </w:rPr>
            </w:pPr>
            <w:r>
              <w:rPr>
                <w:sz w:val="26"/>
              </w:rPr>
              <w:t>администрации Белоярского района</w:t>
            </w:r>
          </w:p>
          <w:p w:rsidR="002841FC" w:rsidRDefault="002841FC" w:rsidP="00CD3FFE">
            <w:pPr>
              <w:rPr>
                <w:sz w:val="26"/>
              </w:rPr>
            </w:pPr>
            <w:r>
              <w:rPr>
                <w:sz w:val="26"/>
              </w:rPr>
              <w:t xml:space="preserve">Л.П.Стародубовой </w:t>
            </w:r>
          </w:p>
        </w:tc>
      </w:tr>
    </w:tbl>
    <w:p w:rsidR="002841FC" w:rsidRDefault="002841FC" w:rsidP="002841FC">
      <w:pPr>
        <w:ind w:left="142" w:firstLine="578"/>
        <w:jc w:val="center"/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</w:t>
      </w: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            Направляем информацию о количестве письменных и устных обращений граждан, поступивших в администрацию сельского поселения Верхнеказымский</w:t>
      </w:r>
      <w:r w:rsidR="00EA0A43">
        <w:rPr>
          <w:sz w:val="26"/>
        </w:rPr>
        <w:t xml:space="preserve"> за 9 месяцев 2020</w:t>
      </w:r>
      <w:r w:rsidR="00BB4631">
        <w:rPr>
          <w:sz w:val="26"/>
        </w:rPr>
        <w:t xml:space="preserve"> года.</w:t>
      </w: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</w:p>
    <w:p w:rsidR="002841FC" w:rsidRDefault="002841FC" w:rsidP="002841FC">
      <w:pPr>
        <w:tabs>
          <w:tab w:val="left" w:pos="1540"/>
        </w:tabs>
        <w:rPr>
          <w:sz w:val="26"/>
        </w:rPr>
      </w:pPr>
      <w:r>
        <w:rPr>
          <w:sz w:val="26"/>
        </w:rPr>
        <w:tab/>
        <w:t>Приложение:  на 1 л. в 1экз.</w:t>
      </w: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BB4631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  <w:r>
        <w:rPr>
          <w:sz w:val="26"/>
        </w:rPr>
        <w:t xml:space="preserve">Глава сельского поселения </w:t>
      </w:r>
      <w:r>
        <w:rPr>
          <w:sz w:val="26"/>
        </w:rPr>
        <w:tab/>
        <w:t>Г.Н.Бандысик</w:t>
      </w: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/>
    <w:p w:rsidR="002841FC" w:rsidRDefault="002841FC" w:rsidP="002841FC"/>
    <w:p w:rsidR="002841FC" w:rsidRDefault="002841FC" w:rsidP="002841FC"/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/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rPr>
          <w:sz w:val="18"/>
          <w:szCs w:val="18"/>
        </w:rPr>
      </w:pPr>
    </w:p>
    <w:p w:rsidR="002841FC" w:rsidRDefault="002841FC" w:rsidP="002841FC">
      <w:pPr>
        <w:rPr>
          <w:b/>
          <w:sz w:val="24"/>
        </w:rPr>
        <w:sectPr w:rsidR="002841FC" w:rsidSect="00E1017D">
          <w:pgSz w:w="11906" w:h="16838"/>
          <w:pgMar w:top="1134" w:right="851" w:bottom="1134" w:left="1701" w:header="720" w:footer="720" w:gutter="0"/>
          <w:cols w:space="720"/>
        </w:sectPr>
      </w:pPr>
    </w:p>
    <w:p w:rsidR="002841FC" w:rsidRPr="001B0F19" w:rsidRDefault="002841FC" w:rsidP="002841FC">
      <w:pPr>
        <w:jc w:val="center"/>
        <w:rPr>
          <w:sz w:val="26"/>
          <w:szCs w:val="26"/>
        </w:rPr>
      </w:pPr>
    </w:p>
    <w:p w:rsidR="0000675B" w:rsidRDefault="0000675B" w:rsidP="0000675B"/>
    <w:p w:rsidR="0000675B" w:rsidRDefault="0000675B" w:rsidP="0000675B">
      <w:pPr>
        <w:pStyle w:val="a7"/>
      </w:pPr>
      <w:r>
        <w:t>ИНФОРМАЦИЯ</w:t>
      </w:r>
    </w:p>
    <w:p w:rsidR="0000675B" w:rsidRDefault="0000675B" w:rsidP="0000675B">
      <w:pPr>
        <w:jc w:val="center"/>
      </w:pPr>
      <w:r>
        <w:t>О ВОПРОСАХ, ПОСТАВЛЕННЫХ В УСТНЫХ И ПИСЬМЕННЫХ</w:t>
      </w:r>
    </w:p>
    <w:p w:rsidR="0000675B" w:rsidRDefault="0000675B" w:rsidP="0000675B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00675B" w:rsidRDefault="0000675B" w:rsidP="0000675B">
      <w:pPr>
        <w:jc w:val="center"/>
      </w:pP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 xml:space="preserve"> за </w:t>
      </w:r>
      <w:r w:rsidR="000715F7">
        <w:rPr>
          <w:b/>
          <w:bCs/>
        </w:rPr>
        <w:t>9</w:t>
      </w:r>
      <w:r w:rsidRPr="0000675B">
        <w:rPr>
          <w:b/>
          <w:bCs/>
        </w:rPr>
        <w:t xml:space="preserve"> </w:t>
      </w:r>
      <w:r w:rsidR="00EA0A43">
        <w:rPr>
          <w:b/>
          <w:bCs/>
        </w:rPr>
        <w:t>месяцев 2020</w:t>
      </w:r>
      <w:r>
        <w:rPr>
          <w:b/>
          <w:bCs/>
        </w:rPr>
        <w:t xml:space="preserve"> года</w:t>
      </w:r>
    </w:p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675B" w:rsidRDefault="0000675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 w:rsidP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 w:rsidP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 w:rsidP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 w:rsidP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 w:rsidP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0675B"/>
    <w:rsid w:val="000715F7"/>
    <w:rsid w:val="00073285"/>
    <w:rsid w:val="00084A46"/>
    <w:rsid w:val="002841FC"/>
    <w:rsid w:val="0029051D"/>
    <w:rsid w:val="002F06AB"/>
    <w:rsid w:val="003F02CF"/>
    <w:rsid w:val="005110A5"/>
    <w:rsid w:val="0051467B"/>
    <w:rsid w:val="005A73F2"/>
    <w:rsid w:val="005C6009"/>
    <w:rsid w:val="00636DAE"/>
    <w:rsid w:val="006768DF"/>
    <w:rsid w:val="00703842"/>
    <w:rsid w:val="00704005"/>
    <w:rsid w:val="007853B5"/>
    <w:rsid w:val="007F3854"/>
    <w:rsid w:val="0086708B"/>
    <w:rsid w:val="0096338E"/>
    <w:rsid w:val="00A077C7"/>
    <w:rsid w:val="00A20C37"/>
    <w:rsid w:val="00A328CD"/>
    <w:rsid w:val="00AF7821"/>
    <w:rsid w:val="00AF7A0A"/>
    <w:rsid w:val="00BB4631"/>
    <w:rsid w:val="00BD5A0F"/>
    <w:rsid w:val="00C22DD3"/>
    <w:rsid w:val="00E06CDF"/>
    <w:rsid w:val="00E27E34"/>
    <w:rsid w:val="00EA0A43"/>
    <w:rsid w:val="00EC7CD5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azym@admb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2020-09-29T10:37:00Z</cp:lastPrinted>
  <dcterms:created xsi:type="dcterms:W3CDTF">2020-09-29T10:39:00Z</dcterms:created>
  <dcterms:modified xsi:type="dcterms:W3CDTF">2020-09-29T10:39:00Z</dcterms:modified>
</cp:coreProperties>
</file>